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6 класса на 07.02.2024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Разряды имен числительных по значению. Порядковые числительные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параграф 72, стр.57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упр.517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И. Куприн. Рассказ «Чудесный доктор». Тема рассказа. Сюжет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стр.39, читать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стр.40-50, читать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цвета в портрете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122-125 читать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Художественная культура и ремесло Руси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 если нет технической возможности, учебник параграф 13-14 закоспектировать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параграф 14 вопросы в конце параграфа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деятельность с использованием технических приёмов в подаче мяча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технических возможностей, перечислить письменно 5 основных ошибок при верхней прямой подаче.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числа геометрическая интерпретация модуля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с.232 №875,877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с.223 №881,882,884 выполнить и прислать удобным способом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29498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29498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29498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29498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294985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29498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294985"/>
  </w:style>
  <w:style w:type="table" w:styleId="TableNormal" w:customStyle="1">
    <w:name w:val="Table Normal"/>
    <w:rsid w:val="0029498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29498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29498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294985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4f8xJpVKMFmv3wEhGIMQRp0hGQ==">CgMxLjAyCGguZ2pkZ3hzOAByITF1WnVyQWQzaUdKYmNYT29qcGRVaUlhdnlacXZReVlRUQ==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2024-01-31T09:26:00Z</dcterms:created>
</cp:coreProperties>
</file>